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E14" w:rsidRPr="00290E14" w:rsidRDefault="00290E14" w:rsidP="00290E14">
      <w:pPr>
        <w:jc w:val="center"/>
        <w:rPr>
          <w:rFonts w:ascii="Garamond" w:hAnsi="Garamond"/>
          <w:b/>
          <w:bCs/>
          <w:color w:val="0070C0"/>
          <w:sz w:val="40"/>
          <w:szCs w:val="40"/>
        </w:rPr>
      </w:pPr>
      <w:r w:rsidRPr="00290E14">
        <w:rPr>
          <w:rFonts w:ascii="Garamond" w:hAnsi="Garamond"/>
          <w:b/>
          <w:bCs/>
          <w:color w:val="0070C0"/>
          <w:sz w:val="40"/>
          <w:szCs w:val="40"/>
        </w:rPr>
        <w:t>Virtual Conference Agenda</w:t>
      </w:r>
    </w:p>
    <w:p w:rsidR="00290E14" w:rsidRPr="00895843" w:rsidRDefault="00290E14">
      <w:pPr>
        <w:rPr>
          <w:sz w:val="16"/>
          <w:szCs w:val="16"/>
        </w:rPr>
      </w:pPr>
    </w:p>
    <w:p w:rsidR="00290E14" w:rsidRPr="00290E14" w:rsidRDefault="00290E14" w:rsidP="00290E14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</w:pP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Wednesday, October 14, 2020</w:t>
      </w:r>
    </w:p>
    <w:p w:rsidR="00290E14" w:rsidRPr="00202AFF" w:rsidRDefault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11:30-1:00 ET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Welcome</w:t>
      </w:r>
    </w:p>
    <w:p w:rsidR="00290E14" w:rsidRPr="00202AFF" w:rsidRDefault="00290E14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 xml:space="preserve">Plenary Session #1: Balance ACEs with HOPE: </w:t>
      </w:r>
    </w:p>
    <w:p w:rsidR="00290E14" w:rsidRPr="00202AFF" w:rsidRDefault="00290E14" w:rsidP="00290E14">
      <w:pPr>
        <w:ind w:left="1440" w:firstLine="720"/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The Science of Adversity and Resilience</w:t>
      </w:r>
    </w:p>
    <w:p w:rsidR="00290E14" w:rsidRPr="00202AFF" w:rsidRDefault="00290E14" w:rsidP="00290E14">
      <w:pPr>
        <w:ind w:left="1440" w:firstLine="720"/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Robert Sege</w:t>
      </w:r>
      <w:r w:rsidR="00202AFF" w:rsidRPr="00202AFF">
        <w:rPr>
          <w:rFonts w:ascii="Garamond" w:eastAsia="Times New Roman" w:hAnsi="Garamond" w:cs="Times New Roman"/>
          <w:color w:val="414141"/>
          <w:sz w:val="22"/>
          <w:szCs w:val="22"/>
        </w:rPr>
        <w:t>, MD, Ph.D.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1:00-1:30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1:30-3:00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Concurrent Workshops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3:00-3:30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3:30-5:00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Concurrent Workshops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90E14" w:rsidRPr="00202AFF" w:rsidRDefault="00290E14" w:rsidP="00290E14">
      <w:pPr>
        <w:rPr>
          <w:rFonts w:ascii="eb garamond" w:eastAsia="Times New Roman" w:hAnsi="eb garamond" w:cs="Times New Roman"/>
          <w:color w:val="414141"/>
          <w:sz w:val="22"/>
          <w:szCs w:val="22"/>
        </w:rPr>
      </w:pPr>
    </w:p>
    <w:p w:rsidR="00290E14" w:rsidRPr="00290E14" w:rsidRDefault="00290E14" w:rsidP="00290E14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Thursday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October 1</w:t>
      </w: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5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2020</w:t>
      </w:r>
    </w:p>
    <w:p w:rsidR="00290E14" w:rsidRPr="00202AFF" w:rsidRDefault="00290E14" w:rsidP="00290E14">
      <w:pPr>
        <w:rPr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11:30-1:00 ET</w:t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Plenary Session #2: Canada and U.S. Family Support Innovations</w:t>
      </w:r>
    </w:p>
    <w:p w:rsidR="00290E14" w:rsidRPr="00202AFF" w:rsidRDefault="00290E14" w:rsidP="00290E14">
      <w:pPr>
        <w:ind w:left="1440" w:firstLine="720"/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Panel of Canadian and U.S. Representatives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1:00-1:30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90E14" w:rsidRPr="00202AFF" w:rsidRDefault="00290E14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90E14" w:rsidRDefault="00290E14" w:rsidP="00290E14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1:30-</w:t>
      </w:r>
      <w:r w:rsidR="00E31E40">
        <w:rPr>
          <w:rFonts w:ascii="Garamond" w:eastAsia="Times New Roman" w:hAnsi="Garamond" w:cs="Times New Roman"/>
          <w:color w:val="414141"/>
          <w:sz w:val="22"/>
          <w:szCs w:val="22"/>
        </w:rPr>
        <w:t>3:0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="00202AFF"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  <w:t>Virtual Exhibit Hall</w:t>
      </w:r>
    </w:p>
    <w:p w:rsidR="00197635" w:rsidRPr="00202AFF" w:rsidRDefault="00197635" w:rsidP="00290E14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3:00</w:t>
      </w:r>
      <w:r w:rsidR="00E31E40">
        <w:rPr>
          <w:rFonts w:ascii="Garamond" w:eastAsia="Times New Roman" w:hAnsi="Garamond" w:cs="Times New Roman"/>
          <w:color w:val="414141"/>
          <w:sz w:val="22"/>
          <w:szCs w:val="22"/>
        </w:rPr>
        <w:t>-3:30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BREAK</w:t>
      </w:r>
    </w:p>
    <w:p w:rsidR="00197635" w:rsidRDefault="00197635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895843" w:rsidRDefault="00895843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>3:</w:t>
      </w:r>
      <w:r w:rsidR="008210A8">
        <w:rPr>
          <w:rFonts w:ascii="Garamond" w:eastAsia="Times New Roman" w:hAnsi="Garamond" w:cs="Times New Roman"/>
          <w:color w:val="414141"/>
          <w:sz w:val="22"/>
          <w:szCs w:val="22"/>
        </w:rPr>
        <w:t>3</w:t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>0-5:</w:t>
      </w:r>
      <w:r w:rsidR="008210A8">
        <w:rPr>
          <w:rFonts w:ascii="Garamond" w:eastAsia="Times New Roman" w:hAnsi="Garamond" w:cs="Times New Roman"/>
          <w:color w:val="414141"/>
          <w:sz w:val="22"/>
          <w:szCs w:val="22"/>
        </w:rPr>
        <w:t>3</w:t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>0</w:t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75747E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75747E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A More Perfect Union Parent Café</w:t>
      </w:r>
    </w:p>
    <w:p w:rsidR="00895843" w:rsidRDefault="00895843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197635" w:rsidRPr="00197635" w:rsidRDefault="00197635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>
        <w:rPr>
          <w:rFonts w:ascii="Garamond" w:eastAsia="Times New Roman" w:hAnsi="Garamond" w:cs="Times New Roman"/>
          <w:color w:val="414141"/>
          <w:sz w:val="22"/>
          <w:szCs w:val="22"/>
        </w:rPr>
        <w:t>3:30-5:00</w:t>
      </w:r>
      <w:r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Networking Opportunities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90E14" w:rsidRPr="00202AFF" w:rsidRDefault="00290E14" w:rsidP="00290E14">
      <w:pPr>
        <w:rPr>
          <w:sz w:val="22"/>
          <w:szCs w:val="22"/>
        </w:rPr>
      </w:pPr>
    </w:p>
    <w:p w:rsidR="00202AFF" w:rsidRPr="00290E14" w:rsidRDefault="00202AFF" w:rsidP="00202AFF">
      <w:pPr>
        <w:pBdr>
          <w:bottom w:val="single" w:sz="4" w:space="1" w:color="auto"/>
        </w:pBd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Friday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October 1</w:t>
      </w:r>
      <w:r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6</w:t>
      </w:r>
      <w:r w:rsidRPr="00290E14">
        <w:rPr>
          <w:rFonts w:ascii="Garamond" w:eastAsia="Times New Roman" w:hAnsi="Garamond" w:cs="Times New Roman"/>
          <w:b/>
          <w:bCs/>
          <w:color w:val="414141"/>
          <w:sz w:val="28"/>
          <w:szCs w:val="28"/>
        </w:rPr>
        <w:t>, 2020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11:30-1:00 ET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Plenary Session #3: Navigating Philanthropy through an Equity Lens</w:t>
      </w:r>
    </w:p>
    <w:p w:rsidR="00202AFF" w:rsidRPr="00202AFF" w:rsidRDefault="00202AFF" w:rsidP="00202AFF">
      <w:pPr>
        <w:ind w:left="1440" w:firstLine="720"/>
        <w:rPr>
          <w:rFonts w:ascii="Garamond" w:eastAsia="Times New Roman" w:hAnsi="Garamond" w:cs="Times New Roman"/>
          <w:color w:val="414141"/>
          <w:sz w:val="22"/>
          <w:szCs w:val="22"/>
        </w:rPr>
      </w:pPr>
      <w:proofErr w:type="spellStart"/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Linetta</w:t>
      </w:r>
      <w:proofErr w:type="spellEnd"/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J. Gilbert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1:00-1:30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1:30-3:00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Concurrent Workshops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 xml:space="preserve"> 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3:00-3:30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  <w:t>BREAK</w:t>
      </w:r>
    </w:p>
    <w:p w:rsidR="00202AFF" w:rsidRPr="00202AFF" w:rsidRDefault="00202AFF" w:rsidP="00202AFF">
      <w:pPr>
        <w:rPr>
          <w:rFonts w:ascii="Garamond" w:eastAsia="Times New Roman" w:hAnsi="Garamond" w:cs="Times New Roman"/>
          <w:color w:val="414141"/>
          <w:sz w:val="22"/>
          <w:szCs w:val="22"/>
        </w:rPr>
      </w:pPr>
    </w:p>
    <w:p w:rsidR="00202AFF" w:rsidRDefault="00202AFF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>3:30-5:00</w:t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Pr="00202AFF">
        <w:rPr>
          <w:rFonts w:ascii="Garamond" w:eastAsia="Times New Roman" w:hAnsi="Garamond" w:cs="Times New Roman"/>
          <w:color w:val="414141"/>
          <w:sz w:val="22"/>
          <w:szCs w:val="22"/>
        </w:rPr>
        <w:tab/>
      </w:r>
      <w:r w:rsidR="00E31E40"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>Future Focus Panel</w:t>
      </w:r>
    </w:p>
    <w:p w:rsidR="00E31E40" w:rsidRDefault="00E31E40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  <w:t>Evaluation</w:t>
      </w:r>
    </w:p>
    <w:p w:rsidR="00E31E40" w:rsidRPr="00202AFF" w:rsidRDefault="00E31E40" w:rsidP="00202AFF">
      <w:pP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</w:pP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</w:r>
      <w:r>
        <w:rPr>
          <w:rFonts w:ascii="Garamond" w:eastAsia="Times New Roman" w:hAnsi="Garamond" w:cs="Times New Roman"/>
          <w:b/>
          <w:bCs/>
          <w:color w:val="414141"/>
          <w:sz w:val="22"/>
          <w:szCs w:val="22"/>
        </w:rPr>
        <w:tab/>
        <w:t>Raffle</w:t>
      </w:r>
    </w:p>
    <w:p w:rsidR="00202AFF" w:rsidRPr="00202AFF" w:rsidRDefault="00202AFF" w:rsidP="00290E14">
      <w:pPr>
        <w:rPr>
          <w:sz w:val="22"/>
          <w:szCs w:val="22"/>
        </w:rPr>
      </w:pPr>
    </w:p>
    <w:sectPr w:rsidR="00202AFF" w:rsidRPr="00202AFF" w:rsidSect="00202AFF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E1E" w:rsidRDefault="001E0E1E" w:rsidP="00290E14">
      <w:r>
        <w:separator/>
      </w:r>
    </w:p>
  </w:endnote>
  <w:endnote w:type="continuationSeparator" w:id="0">
    <w:p w:rsidR="001E0E1E" w:rsidRDefault="001E0E1E" w:rsidP="0029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E1E" w:rsidRDefault="001E0E1E" w:rsidP="00290E14">
      <w:r>
        <w:separator/>
      </w:r>
    </w:p>
  </w:footnote>
  <w:footnote w:type="continuationSeparator" w:id="0">
    <w:p w:rsidR="001E0E1E" w:rsidRDefault="001E0E1E" w:rsidP="0029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E14" w:rsidRDefault="00290E14" w:rsidP="00290E14">
    <w:pPr>
      <w:pStyle w:val="Header"/>
      <w:jc w:val="center"/>
    </w:pPr>
    <w:r>
      <w:rPr>
        <w:rFonts w:ascii="Avenir Book" w:hAnsi="Avenir Book"/>
        <w:i/>
        <w:noProof/>
        <w:sz w:val="20"/>
        <w:szCs w:val="20"/>
      </w:rPr>
      <w:drawing>
        <wp:inline distT="0" distB="0" distL="0" distR="0" wp14:anchorId="5B74B1C4" wp14:editId="26D49627">
          <wp:extent cx="2232328" cy="1426210"/>
          <wp:effectExtent l="0" t="0" r="3175" b="0"/>
          <wp:docPr id="1" name="Picture 1" descr="A group of people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rtual Together for Families Conference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241" cy="143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14"/>
    <w:rsid w:val="0007049F"/>
    <w:rsid w:val="00197635"/>
    <w:rsid w:val="001E0E1E"/>
    <w:rsid w:val="00202AFF"/>
    <w:rsid w:val="00290E14"/>
    <w:rsid w:val="00546805"/>
    <w:rsid w:val="0075747E"/>
    <w:rsid w:val="008210A8"/>
    <w:rsid w:val="00895843"/>
    <w:rsid w:val="009179D4"/>
    <w:rsid w:val="00C03315"/>
    <w:rsid w:val="00C95C76"/>
    <w:rsid w:val="00E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E66AC"/>
  <w15:chartTrackingRefBased/>
  <w15:docId w15:val="{B2C6A5A3-20D4-8942-8A6C-B7853BB7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14"/>
  </w:style>
  <w:style w:type="paragraph" w:styleId="Footer">
    <w:name w:val="footer"/>
    <w:basedOn w:val="Normal"/>
    <w:link w:val="FooterChar"/>
    <w:uiPriority w:val="99"/>
    <w:unhideWhenUsed/>
    <w:rsid w:val="00290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Jones</dc:creator>
  <cp:keywords/>
  <dc:description/>
  <cp:lastModifiedBy>Michael A. Jones</cp:lastModifiedBy>
  <cp:revision>4</cp:revision>
  <cp:lastPrinted>2020-06-25T18:40:00Z</cp:lastPrinted>
  <dcterms:created xsi:type="dcterms:W3CDTF">2020-06-25T18:44:00Z</dcterms:created>
  <dcterms:modified xsi:type="dcterms:W3CDTF">2020-06-25T18:52:00Z</dcterms:modified>
</cp:coreProperties>
</file>